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677E3684" w:rsidR="00D815E4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473A66">
        <w:rPr>
          <w:rFonts w:ascii="Myriad Pro" w:hAnsi="Myriad Pro"/>
          <w:sz w:val="20"/>
          <w:szCs w:val="20"/>
        </w:rPr>
        <w:t>РЕМпро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</w:rPr>
        <w:t>40</w:t>
      </w:r>
    </w:p>
    <w:p w14:paraId="7E156DF3" w14:textId="1F100359" w:rsidR="0004373F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Материал</w:t>
      </w:r>
      <w:r w:rsidR="0004373F" w:rsidRPr="00473A66">
        <w:rPr>
          <w:rFonts w:ascii="Myriad Pro" w:hAnsi="Myriad Pro"/>
          <w:sz w:val="20"/>
          <w:szCs w:val="20"/>
        </w:rPr>
        <w:t xml:space="preserve"> для </w:t>
      </w:r>
      <w:proofErr w:type="spellStart"/>
      <w:r w:rsidR="0004373F" w:rsidRPr="00473A66">
        <w:rPr>
          <w:rFonts w:ascii="Myriad Pro" w:hAnsi="Myriad Pro"/>
          <w:sz w:val="20"/>
          <w:szCs w:val="20"/>
        </w:rPr>
        <w:t>неконструкционного</w:t>
      </w:r>
      <w:proofErr w:type="spellEnd"/>
      <w:r w:rsidR="0004373F" w:rsidRPr="00473A66">
        <w:rPr>
          <w:rFonts w:ascii="Myriad Pro" w:hAnsi="Myriad Pro"/>
          <w:sz w:val="20"/>
          <w:szCs w:val="20"/>
        </w:rPr>
        <w:t xml:space="preserve"> ремонта бетона</w:t>
      </w:r>
    </w:p>
    <w:p w14:paraId="09E454F9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AF0CE7" w14:textId="40A73116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4332FF97" w14:textId="77777777" w:rsidR="0061389C" w:rsidRPr="0061389C" w:rsidRDefault="0061389C" w:rsidP="0061389C">
      <w:pPr>
        <w:numPr>
          <w:ilvl w:val="0"/>
          <w:numId w:val="8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1389C">
        <w:rPr>
          <w:rFonts w:ascii="Myriad Pro" w:hAnsi="Myriad Pro"/>
          <w:sz w:val="20"/>
          <w:szCs w:val="20"/>
        </w:rPr>
        <w:t>ремонт мелких дефектов и чистовая отделка бетонных и железобетонных конструкций, выравнивание полов гражданских и промышленных объектов при легких и средних нагрузках;</w:t>
      </w:r>
    </w:p>
    <w:p w14:paraId="16842BEF" w14:textId="77777777" w:rsidR="0061389C" w:rsidRPr="0061389C" w:rsidRDefault="0061389C" w:rsidP="0061389C">
      <w:pPr>
        <w:numPr>
          <w:ilvl w:val="0"/>
          <w:numId w:val="8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1389C">
        <w:rPr>
          <w:rFonts w:ascii="Myriad Pro" w:hAnsi="Myriad Pro"/>
          <w:sz w:val="20"/>
          <w:szCs w:val="20"/>
        </w:rPr>
        <w:t>ремонт и выравнивание бетонных и железобетонных конструкций: кромок ступеней лестниц, рамп, градирен, эстакад, мостов, пандусов, дебаркадеров, бетонных опор и балок, подъездных эстакад, рустов, ригелей, плит перекрытий;</w:t>
      </w:r>
    </w:p>
    <w:p w14:paraId="3C3CA7DF" w14:textId="77777777" w:rsidR="0061389C" w:rsidRDefault="0061389C" w:rsidP="0061389C">
      <w:pPr>
        <w:numPr>
          <w:ilvl w:val="0"/>
          <w:numId w:val="8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1389C">
        <w:rPr>
          <w:rFonts w:ascii="Myriad Pro" w:hAnsi="Myriad Pro"/>
          <w:sz w:val="20"/>
          <w:szCs w:val="20"/>
        </w:rPr>
        <w:t>ремонт защитного слоя колонн, углов, кромок балконов, перемычек;</w:t>
      </w:r>
    </w:p>
    <w:p w14:paraId="1F76F1F0" w14:textId="7F215166" w:rsidR="00E30440" w:rsidRDefault="0061389C" w:rsidP="0061389C">
      <w:pPr>
        <w:numPr>
          <w:ilvl w:val="0"/>
          <w:numId w:val="8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1389C">
        <w:rPr>
          <w:rFonts w:ascii="Myriad Pro" w:hAnsi="Myriad Pro"/>
          <w:sz w:val="20"/>
          <w:szCs w:val="20"/>
        </w:rPr>
        <w:t>ремонт каналов и гидротехнических сооружений без устройства опалубки;</w:t>
      </w:r>
    </w:p>
    <w:p w14:paraId="047FD590" w14:textId="77777777" w:rsidR="0061389C" w:rsidRPr="0061389C" w:rsidRDefault="0061389C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3BE86DC" w14:textId="0254E53F" w:rsidR="0004373F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bookmarkStart w:id="0" w:name="_Hlk181354306"/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1A3ECFB" wp14:editId="18C72816">
            <wp:extent cx="809625" cy="809625"/>
            <wp:effectExtent l="0" t="0" r="9525" b="9525"/>
            <wp:docPr id="1890846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084648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 </w:t>
      </w:r>
      <w:proofErr w:type="spellStart"/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иксотропный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тип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3AC7BF5" wp14:editId="4B1C434A">
            <wp:extent cx="809625" cy="809625"/>
            <wp:effectExtent l="0" t="0" r="9525" b="9525"/>
            <wp:docPr id="7974420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7442017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олщин</w:t>
      </w:r>
      <w:r w:rsidR="00E30440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 xml:space="preserve"> нанесения </w:t>
      </w:r>
      <w:r w:rsidR="0061389C">
        <w:rPr>
          <w:rFonts w:ascii="Myriad Pro" w:hAnsi="Myriad Pro"/>
          <w:sz w:val="20"/>
          <w:szCs w:val="20"/>
        </w:rPr>
        <w:t>3-30 мм</w:t>
      </w:r>
    </w:p>
    <w:p w14:paraId="4B1A2D2C" w14:textId="77777777" w:rsidR="00161205" w:rsidRPr="002C7678" w:rsidRDefault="00161205" w:rsidP="00161205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4643CE45" wp14:editId="324D0C60">
            <wp:extent cx="809625" cy="809625"/>
            <wp:effectExtent l="0" t="0" r="9525" b="9525"/>
            <wp:docPr id="10614128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412849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Для ручного и механизированного нанесения</w:t>
      </w:r>
    </w:p>
    <w:p w14:paraId="0992D2BF" w14:textId="21BF472E" w:rsidR="0004373F" w:rsidRPr="0061389C" w:rsidRDefault="0004373F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1ABCE832" wp14:editId="5C248002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Температура применения</w:t>
      </w:r>
      <w:r w:rsidRPr="00473A66">
        <w:rPr>
          <w:rFonts w:ascii="Myriad Pro" w:hAnsi="Myriad Pro"/>
          <w:sz w:val="20"/>
          <w:szCs w:val="20"/>
        </w:rPr>
        <w:t xml:space="preserve"> от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Pr="00473A66">
        <w:rPr>
          <w:rFonts w:ascii="Myriad Pro" w:hAnsi="Myriad Pro"/>
          <w:sz w:val="20"/>
          <w:szCs w:val="20"/>
        </w:rPr>
        <w:t xml:space="preserve"> до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35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="0061389C">
        <w:rPr>
          <w:rFonts w:ascii="Myriad Pro" w:hAnsi="Myriad Pro"/>
          <w:sz w:val="20"/>
          <w:szCs w:val="20"/>
        </w:rPr>
        <w:t xml:space="preserve">     </w:t>
      </w:r>
      <w:r w:rsidR="00161205">
        <w:rPr>
          <w:rFonts w:ascii="Myriad Pro" w:hAnsi="Myriad Pro"/>
          <w:sz w:val="20"/>
          <w:szCs w:val="20"/>
        </w:rPr>
        <w:t xml:space="preserve">    </w:t>
      </w:r>
      <w:r w:rsidR="0061389C">
        <w:rPr>
          <w:rFonts w:ascii="Myriad Pro" w:hAnsi="Myriad Pro"/>
          <w:sz w:val="20"/>
          <w:szCs w:val="20"/>
        </w:rPr>
        <w:t xml:space="preserve">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CB3EB72" wp14:editId="0D5C2FD6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П</w:t>
      </w:r>
      <w:r w:rsidRPr="00473A66">
        <w:rPr>
          <w:rFonts w:ascii="Myriad Pro" w:hAnsi="Myriad Pro"/>
          <w:sz w:val="20"/>
          <w:szCs w:val="20"/>
        </w:rPr>
        <w:t>рочность при сжатии</w:t>
      </w:r>
      <w:r w:rsidR="0061389C">
        <w:rPr>
          <w:rFonts w:ascii="Myriad Pro" w:hAnsi="Myriad Pro"/>
          <w:sz w:val="20"/>
          <w:szCs w:val="20"/>
        </w:rPr>
        <w:t xml:space="preserve"> ≥40 МПа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7399EAD" wp14:editId="08891D68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>дгезия</w:t>
      </w:r>
      <w:r w:rsidR="0061389C">
        <w:rPr>
          <w:rFonts w:ascii="Myriad Pro" w:hAnsi="Myriad Pro"/>
          <w:sz w:val="20"/>
          <w:szCs w:val="20"/>
        </w:rPr>
        <w:t xml:space="preserve"> ≥1,5</w:t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</w:rPr>
        <w:t>МПа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3B1D30F" wp14:editId="67FAD411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М</w:t>
      </w:r>
      <w:r w:rsidRPr="00473A66">
        <w:rPr>
          <w:rFonts w:ascii="Myriad Pro" w:hAnsi="Myriad Pro"/>
          <w:sz w:val="20"/>
          <w:szCs w:val="20"/>
        </w:rPr>
        <w:t>орозостойкость</w:t>
      </w:r>
      <w:r w:rsidR="0061389C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  <w:lang w:val="en-US"/>
        </w:rPr>
        <w:t>F</w:t>
      </w:r>
      <w:r w:rsidR="0061389C" w:rsidRPr="0061389C">
        <w:rPr>
          <w:rFonts w:ascii="Myriad Pro" w:hAnsi="Myriad Pro"/>
          <w:sz w:val="20"/>
          <w:szCs w:val="20"/>
          <w:vertAlign w:val="subscript"/>
        </w:rPr>
        <w:t>2</w:t>
      </w:r>
      <w:r w:rsidR="0061389C" w:rsidRPr="0061389C">
        <w:rPr>
          <w:rFonts w:ascii="Myriad Pro" w:hAnsi="Myriad Pro"/>
          <w:sz w:val="20"/>
          <w:szCs w:val="20"/>
        </w:rPr>
        <w:t>200</w:t>
      </w:r>
    </w:p>
    <w:p w14:paraId="191F4C46" w14:textId="05E6ED07" w:rsidR="0004373F" w:rsidRPr="00CA1DD0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3DAAB619" wp14:editId="5918B725">
            <wp:extent cx="809625" cy="809625"/>
            <wp:effectExtent l="0" t="0" r="9525" b="9525"/>
            <wp:docPr id="2107640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7640163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В</w:t>
      </w:r>
      <w:r w:rsidRPr="00473A66">
        <w:rPr>
          <w:rFonts w:ascii="Myriad Pro" w:hAnsi="Myriad Pro"/>
          <w:sz w:val="20"/>
          <w:szCs w:val="20"/>
        </w:rPr>
        <w:t>одонепроницаемость</w:t>
      </w:r>
      <w:r w:rsidR="0061389C">
        <w:rPr>
          <w:rFonts w:ascii="Myriad Pro" w:hAnsi="Myriad Pro"/>
          <w:sz w:val="20"/>
          <w:szCs w:val="20"/>
        </w:rPr>
        <w:t xml:space="preserve"> ≥ </w:t>
      </w:r>
      <w:r w:rsidR="0061389C">
        <w:rPr>
          <w:rFonts w:ascii="Myriad Pro" w:hAnsi="Myriad Pro"/>
          <w:sz w:val="20"/>
          <w:szCs w:val="20"/>
          <w:lang w:val="en-US"/>
        </w:rPr>
        <w:t>W</w:t>
      </w:r>
      <w:r w:rsidR="0061389C" w:rsidRPr="0061389C">
        <w:rPr>
          <w:rFonts w:ascii="Myriad Pro" w:hAnsi="Myriad Pro"/>
          <w:sz w:val="20"/>
          <w:szCs w:val="20"/>
        </w:rPr>
        <w:t>12</w:t>
      </w:r>
      <w:r w:rsidR="00473A66">
        <w:rPr>
          <w:rFonts w:ascii="Myriad Pro" w:hAnsi="Myriad Pro"/>
          <w:sz w:val="20"/>
          <w:szCs w:val="20"/>
        </w:rPr>
        <w:t xml:space="preserve"> 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6B4E1EC1" wp14:editId="2EFEC3DB">
            <wp:extent cx="809625" cy="809625"/>
            <wp:effectExtent l="0" t="0" r="9525" b="9525"/>
            <wp:docPr id="103838233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382335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0440" w:rsidRPr="00473A66">
        <w:rPr>
          <w:rFonts w:ascii="Myriad Pro" w:hAnsi="Myriad Pro"/>
          <w:sz w:val="20"/>
          <w:szCs w:val="20"/>
        </w:rPr>
        <w:t>К</w:t>
      </w:r>
      <w:r w:rsidRPr="00473A66">
        <w:rPr>
          <w:rFonts w:ascii="Myriad Pro" w:hAnsi="Myriad Pro"/>
          <w:sz w:val="20"/>
          <w:szCs w:val="20"/>
        </w:rPr>
        <w:t>онтакт с питьевой водой</w:t>
      </w:r>
    </w:p>
    <w:p w14:paraId="2972381D" w14:textId="77777777" w:rsidR="00CA1DD0" w:rsidRPr="00026AAB" w:rsidRDefault="00CA1DD0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713E88DB" w14:textId="1D3B2148" w:rsidR="00CA1DD0" w:rsidRDefault="00CA1DD0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3611F15D" wp14:editId="6965447D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промышленность                                                                  </w:t>
      </w:r>
      <w:r>
        <w:rPr>
          <w:noProof/>
        </w:rPr>
        <w:drawing>
          <wp:inline distT="0" distB="0" distL="0" distR="0" wp14:anchorId="4A976914" wp14:editId="2DA6F08B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25">
                      <a:extLst>
                        <a:ext uri="{96DAC541-7B7A-43D3-8B79-37D633B846F1}">
                          <asvg:svgBlip xmlns:asvg="http://schemas.microsoft.com/office/drawing/2016/SVG/main" r:embed="rId2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гражданское строительство</w:t>
      </w:r>
    </w:p>
    <w:p w14:paraId="11E11853" w14:textId="77777777" w:rsidR="00161205" w:rsidRPr="00CA1DD0" w:rsidRDefault="00161205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bookmarkEnd w:id="0"/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lastRenderedPageBreak/>
        <w:t>Описание материала</w:t>
      </w:r>
    </w:p>
    <w:p w14:paraId="393506C7" w14:textId="06D50BB6" w:rsidR="00C1329B" w:rsidRPr="00C1329B" w:rsidRDefault="00C1329B" w:rsidP="00C1329B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C1329B">
        <w:rPr>
          <w:rFonts w:ascii="Myriad Pro" w:hAnsi="Myriad Pro"/>
          <w:b/>
          <w:bCs/>
          <w:sz w:val="20"/>
          <w:szCs w:val="20"/>
        </w:rPr>
        <w:t>РЕМпро</w:t>
      </w:r>
      <w:proofErr w:type="spellEnd"/>
      <w:r w:rsidRPr="00C1329B">
        <w:rPr>
          <w:rFonts w:ascii="Myriad Pro" w:hAnsi="Myriad Pro"/>
          <w:b/>
          <w:bCs/>
          <w:sz w:val="20"/>
          <w:szCs w:val="20"/>
        </w:rPr>
        <w:t xml:space="preserve"> 40 — </w:t>
      </w:r>
      <w:r w:rsidRPr="00C1329B">
        <w:rPr>
          <w:rFonts w:ascii="Myriad Pro" w:hAnsi="Myriad Pro"/>
          <w:sz w:val="20"/>
          <w:szCs w:val="20"/>
        </w:rPr>
        <w:t xml:space="preserve">ремонтный материал в виде сухой смеси, созданный на основе высокопрочного цемента, фракционированного песка, специальных добавок и гибкой неметаллической фибры. При смешивании с водой образует </w:t>
      </w:r>
      <w:proofErr w:type="spellStart"/>
      <w:r w:rsidRPr="00C1329B">
        <w:rPr>
          <w:rFonts w:ascii="Myriad Pro" w:hAnsi="Myriad Pro"/>
          <w:sz w:val="20"/>
          <w:szCs w:val="20"/>
        </w:rPr>
        <w:t>реопластичный</w:t>
      </w:r>
      <w:proofErr w:type="spellEnd"/>
      <w:r w:rsidRPr="00C1329B">
        <w:rPr>
          <w:rFonts w:ascii="Myriad Pro" w:hAnsi="Myriad Pro"/>
          <w:sz w:val="20"/>
          <w:szCs w:val="20"/>
        </w:rPr>
        <w:t xml:space="preserve"> </w:t>
      </w:r>
      <w:proofErr w:type="spellStart"/>
      <w:r w:rsidRPr="00C1329B">
        <w:rPr>
          <w:rFonts w:ascii="Myriad Pro" w:hAnsi="Myriad Pro"/>
          <w:sz w:val="20"/>
          <w:szCs w:val="20"/>
        </w:rPr>
        <w:t>тиксотропный</w:t>
      </w:r>
      <w:proofErr w:type="spellEnd"/>
      <w:r w:rsidRPr="00C1329B">
        <w:rPr>
          <w:rFonts w:ascii="Myriad Pro" w:hAnsi="Myriad Pro"/>
          <w:sz w:val="20"/>
          <w:szCs w:val="20"/>
        </w:rPr>
        <w:t xml:space="preserve"> гомогенный состав, легко наносимый на поверхность конструкций без применения опалубки</w:t>
      </w:r>
      <w:r w:rsidR="00D17E1E">
        <w:rPr>
          <w:rFonts w:ascii="Myriad Pro" w:hAnsi="Myriad Pro"/>
          <w:sz w:val="20"/>
          <w:szCs w:val="20"/>
        </w:rPr>
        <w:t>.</w:t>
      </w:r>
      <w:r w:rsidRPr="00C1329B">
        <w:rPr>
          <w:rFonts w:ascii="Myriad Pro" w:hAnsi="Myriad Pro"/>
          <w:sz w:val="20"/>
          <w:szCs w:val="20"/>
        </w:rPr>
        <w:t xml:space="preserve"> Материал является безусадочным как в твердом, так и в пластичном состоянии. Не содержит металлических заполнителей и хлоридов. В затвердевшем состоянии представляет собой высокопрочный материал, обладающий высокой морозостойкостью и водонепроницаемостью, устойчивый к истиранию и обладающий высокой адгезией к основанию.  Максимальная фракция заполнителя</w:t>
      </w:r>
      <w:r w:rsidR="00D17E1E">
        <w:rPr>
          <w:rFonts w:ascii="Myriad Pro" w:hAnsi="Myriad Pro"/>
          <w:sz w:val="20"/>
          <w:szCs w:val="20"/>
        </w:rPr>
        <w:t xml:space="preserve"> -</w:t>
      </w:r>
      <w:r w:rsidRPr="00C1329B">
        <w:rPr>
          <w:rFonts w:ascii="Myriad Pro" w:hAnsi="Myriad Pro"/>
          <w:sz w:val="20"/>
          <w:szCs w:val="20"/>
        </w:rPr>
        <w:t xml:space="preserve"> 0,63 мм. Толщина нанесения в один слой </w:t>
      </w:r>
      <w:r w:rsidR="00D17E1E">
        <w:rPr>
          <w:rFonts w:ascii="Myriad Pro" w:hAnsi="Myriad Pro"/>
          <w:sz w:val="20"/>
          <w:szCs w:val="20"/>
        </w:rPr>
        <w:t xml:space="preserve">- </w:t>
      </w:r>
      <w:r w:rsidRPr="00C1329B">
        <w:rPr>
          <w:rFonts w:ascii="Myriad Pro" w:hAnsi="Myriad Pro"/>
          <w:sz w:val="20"/>
          <w:szCs w:val="20"/>
        </w:rPr>
        <w:t>от 3 до 30 мм. Температура применения</w:t>
      </w:r>
      <w:r w:rsidR="00D17E1E">
        <w:rPr>
          <w:rFonts w:ascii="Myriad Pro" w:hAnsi="Myriad Pro"/>
          <w:sz w:val="20"/>
          <w:szCs w:val="20"/>
        </w:rPr>
        <w:t xml:space="preserve"> -</w:t>
      </w:r>
      <w:r w:rsidRPr="00C1329B">
        <w:rPr>
          <w:rFonts w:ascii="Myriad Pro" w:hAnsi="Myriad Pro"/>
          <w:sz w:val="20"/>
          <w:szCs w:val="20"/>
        </w:rPr>
        <w:t xml:space="preserve"> от +5°С и до +35°С.</w:t>
      </w:r>
    </w:p>
    <w:p w14:paraId="6F43E424" w14:textId="113094CB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20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1729"/>
        <w:gridCol w:w="4785"/>
        <w:gridCol w:w="6"/>
      </w:tblGrid>
      <w:tr w:rsidR="00C1329B" w:rsidRPr="00C1329B" w14:paraId="62A26744" w14:textId="77777777" w:rsidTr="00C1329B">
        <w:trPr>
          <w:gridAfter w:val="1"/>
          <w:wAfter w:w="6" w:type="dxa"/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55A41FD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1329B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C1329B" w:rsidRPr="00C1329B" w14:paraId="7C1E60FD" w14:textId="77777777" w:rsidTr="00C1329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B608C2D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1EE401D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C1329B">
              <w:rPr>
                <w:rFonts w:ascii="Myriad Pro" w:hAnsi="Myriad Pro"/>
                <w:sz w:val="20"/>
                <w:szCs w:val="20"/>
              </w:rPr>
              <w:t>тиксотропный</w:t>
            </w:r>
            <w:proofErr w:type="spellEnd"/>
          </w:p>
        </w:tc>
      </w:tr>
      <w:tr w:rsidR="00C1329B" w:rsidRPr="00C1329B" w14:paraId="541D882C" w14:textId="77777777" w:rsidTr="00C1329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47BBC8D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9FD43C5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C1329B" w:rsidRPr="00C1329B" w14:paraId="760DBE86" w14:textId="77777777" w:rsidTr="00C1329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BFDF540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Класс по ГОСТ</w:t>
            </w:r>
            <w:r w:rsidRPr="00C1329B">
              <w:rPr>
                <w:rFonts w:ascii="Myriad Pro" w:hAnsi="Myriad Pro"/>
                <w:sz w:val="20"/>
                <w:szCs w:val="20"/>
                <w:lang w:val="en-US"/>
              </w:rPr>
              <w:t xml:space="preserve"> 56</w:t>
            </w:r>
            <w:r w:rsidRPr="00C1329B">
              <w:rPr>
                <w:rFonts w:ascii="Myriad Pro" w:hAnsi="Myriad Pro"/>
                <w:sz w:val="20"/>
                <w:szCs w:val="20"/>
              </w:rPr>
              <w:t>3</w:t>
            </w:r>
            <w:r w:rsidRPr="00C1329B">
              <w:rPr>
                <w:rFonts w:ascii="Myriad Pro" w:hAnsi="Myriad Pro"/>
                <w:sz w:val="20"/>
                <w:szCs w:val="20"/>
                <w:lang w:val="en-US"/>
              </w:rPr>
              <w:t>78 – 2015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8B655FE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R</w:t>
            </w:r>
            <w:r w:rsidRPr="00C1329B">
              <w:rPr>
                <w:rFonts w:ascii="Myriad Pro" w:hAnsi="Myriad Pro"/>
                <w:sz w:val="20"/>
                <w:szCs w:val="20"/>
                <w:lang w:val="en-US"/>
              </w:rPr>
              <w:t>2</w:t>
            </w:r>
          </w:p>
        </w:tc>
      </w:tr>
      <w:tr w:rsidR="00C1329B" w:rsidRPr="00C1329B" w14:paraId="05F8F8D9" w14:textId="77777777" w:rsidTr="00C1329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852FEF0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Толщина нанесения, мм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30AF229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3 - 30</w:t>
            </w:r>
          </w:p>
        </w:tc>
      </w:tr>
      <w:tr w:rsidR="00C1329B" w:rsidRPr="00C1329B" w14:paraId="2E74D6A6" w14:textId="77777777" w:rsidTr="00C1329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B6F4A50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782C2B8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0,63</w:t>
            </w:r>
          </w:p>
        </w:tc>
      </w:tr>
      <w:tr w:rsidR="00C1329B" w:rsidRPr="00C1329B" w14:paraId="272069A1" w14:textId="77777777" w:rsidTr="00C1329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35B74EC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C1329B">
              <w:rPr>
                <w:rFonts w:ascii="Myriad Pro" w:hAnsi="Myriad Pro"/>
                <w:sz w:val="20"/>
                <w:szCs w:val="20"/>
              </w:rPr>
              <w:t>Фибронаполнитель</w:t>
            </w:r>
            <w:proofErr w:type="spellEnd"/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6A15AAC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гибкий неметаллический</w:t>
            </w:r>
          </w:p>
        </w:tc>
      </w:tr>
      <w:tr w:rsidR="00C1329B" w:rsidRPr="00C1329B" w14:paraId="76CAF20F" w14:textId="77777777" w:rsidTr="00C1329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18103C2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Расход сухой смеси для приготовления 1 м</w:t>
            </w:r>
            <w:r w:rsidRPr="00C1329B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C1329B">
              <w:rPr>
                <w:rFonts w:ascii="Myriad Pro" w:hAnsi="Myriad Pro"/>
                <w:sz w:val="20"/>
                <w:szCs w:val="20"/>
              </w:rPr>
              <w:t xml:space="preserve"> состава, кг/м</w:t>
            </w:r>
            <w:r w:rsidRPr="00C1329B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D79DAC7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1600 ± 50 кг</w:t>
            </w:r>
          </w:p>
        </w:tc>
      </w:tr>
      <w:tr w:rsidR="00C1329B" w:rsidRPr="00C1329B" w14:paraId="5BA6F66E" w14:textId="77777777" w:rsidTr="00C1329B">
        <w:trPr>
          <w:gridAfter w:val="1"/>
          <w:wAfter w:w="6" w:type="dxa"/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2B52DB2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1329B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свежеприготовленной смеси (условия в лаборатории: температура воздуха 20 ± 2°С, влажность 65 ± 5%)</w:t>
            </w:r>
          </w:p>
        </w:tc>
      </w:tr>
      <w:tr w:rsidR="00C1329B" w:rsidRPr="00C1329B" w14:paraId="4299E22E" w14:textId="77777777" w:rsidTr="00C1329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FD60487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078BA8F" w14:textId="6722251C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30</w:t>
            </w:r>
          </w:p>
        </w:tc>
      </w:tr>
      <w:tr w:rsidR="00C1329B" w:rsidRPr="00C1329B" w14:paraId="40356341" w14:textId="77777777" w:rsidTr="00C1329B">
        <w:trPr>
          <w:gridAfter w:val="1"/>
          <w:wAfter w:w="6" w:type="dxa"/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486DD92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Подвижность, мм</w:t>
            </w:r>
          </w:p>
        </w:tc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4EF023A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140 - 190</w:t>
            </w:r>
          </w:p>
        </w:tc>
      </w:tr>
      <w:tr w:rsidR="00C1329B" w:rsidRPr="00C1329B" w14:paraId="7FC43288" w14:textId="77777777" w:rsidTr="00C1329B">
        <w:trPr>
          <w:gridAfter w:val="1"/>
          <w:wAfter w:w="6" w:type="dxa"/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B2D9BF0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1329B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затвердевшего материала (КНТ: температура воздуха 20 ± 2°С, влажность 90 ± 5%)</w:t>
            </w:r>
          </w:p>
        </w:tc>
      </w:tr>
      <w:tr w:rsidR="00C1329B" w:rsidRPr="00C1329B" w14:paraId="3EDA9953" w14:textId="77777777" w:rsidTr="00C1329B">
        <w:trPr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72B9DA8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C1329B">
              <w:rPr>
                <w:rFonts w:ascii="Myriad Pro" w:hAnsi="Myriad Pro"/>
                <w:sz w:val="20"/>
                <w:szCs w:val="20"/>
              </w:rPr>
              <w:t>Водопоглощение</w:t>
            </w:r>
            <w:proofErr w:type="spellEnd"/>
            <w:r w:rsidRPr="00C1329B">
              <w:rPr>
                <w:rFonts w:ascii="Myriad Pro" w:hAnsi="Myriad Pro"/>
                <w:sz w:val="20"/>
                <w:szCs w:val="20"/>
              </w:rPr>
              <w:t xml:space="preserve"> при капиллярном подсосе, кг/м</w:t>
            </w:r>
            <w:r w:rsidRPr="00C1329B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 w:rsidRPr="00C1329B">
              <w:rPr>
                <w:rFonts w:ascii="Myriad Pro" w:hAnsi="Myriad Pro"/>
                <w:sz w:val="20"/>
                <w:szCs w:val="20"/>
              </w:rPr>
              <w:t>ч</w:t>
            </w:r>
            <w:r w:rsidRPr="00C1329B">
              <w:rPr>
                <w:rFonts w:ascii="Myriad Pro" w:hAnsi="Myriad Pro"/>
                <w:sz w:val="20"/>
                <w:szCs w:val="20"/>
                <w:vertAlign w:val="superscript"/>
              </w:rPr>
              <w:t>0,5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F4BF651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≤ 0,4</w:t>
            </w:r>
          </w:p>
        </w:tc>
      </w:tr>
      <w:tr w:rsidR="00C1329B" w:rsidRPr="00C1329B" w14:paraId="371837D4" w14:textId="77777777" w:rsidTr="00C1329B">
        <w:trPr>
          <w:trHeight w:val="267"/>
        </w:trPr>
        <w:tc>
          <w:tcPr>
            <w:tcW w:w="368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338CDAE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17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53785D3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  <w:lang w:val="en-US"/>
              </w:rPr>
              <w:t xml:space="preserve">1 </w:t>
            </w:r>
            <w:proofErr w:type="spellStart"/>
            <w:r w:rsidRPr="00C1329B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E159B90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≥ 10</w:t>
            </w:r>
          </w:p>
        </w:tc>
      </w:tr>
      <w:tr w:rsidR="00C1329B" w:rsidRPr="00C1329B" w14:paraId="6B5E84E1" w14:textId="77777777" w:rsidTr="00C1329B">
        <w:trPr>
          <w:trHeight w:val="267"/>
        </w:trPr>
        <w:tc>
          <w:tcPr>
            <w:tcW w:w="368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7228EC4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17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3CBCB5F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C1329B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C45D100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≥ 40</w:t>
            </w:r>
          </w:p>
        </w:tc>
      </w:tr>
      <w:tr w:rsidR="00C1329B" w:rsidRPr="00C1329B" w14:paraId="3492A666" w14:textId="77777777" w:rsidTr="00C1329B">
        <w:trPr>
          <w:trHeight w:val="267"/>
        </w:trPr>
        <w:tc>
          <w:tcPr>
            <w:tcW w:w="368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41C8A99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Прочность на растяжение при изгибе, Мпа</w:t>
            </w:r>
          </w:p>
        </w:tc>
        <w:tc>
          <w:tcPr>
            <w:tcW w:w="17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5FDE7EB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C1329B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8B7287F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≥ 3,0</w:t>
            </w:r>
          </w:p>
        </w:tc>
      </w:tr>
      <w:tr w:rsidR="00C1329B" w:rsidRPr="00C1329B" w14:paraId="292154B4" w14:textId="77777777" w:rsidTr="00C1329B">
        <w:trPr>
          <w:trHeight w:val="267"/>
        </w:trPr>
        <w:tc>
          <w:tcPr>
            <w:tcW w:w="368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9065445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17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2DBC445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C1329B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4053F71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≥ 5,0</w:t>
            </w:r>
          </w:p>
        </w:tc>
      </w:tr>
      <w:tr w:rsidR="00C1329B" w:rsidRPr="00C1329B" w14:paraId="0D3F1BC6" w14:textId="77777777" w:rsidTr="00C1329B">
        <w:trPr>
          <w:trHeight w:val="522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EBB470B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Морозостойкость для всех видов бетонов, кроме бетонов дорожных и аэродромных, эксплуатирующихся в минерализованной среде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1A1600A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C1329B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C1329B">
              <w:rPr>
                <w:rFonts w:ascii="Myriad Pro" w:hAnsi="Myriad Pro"/>
                <w:sz w:val="20"/>
                <w:szCs w:val="20"/>
                <w:vertAlign w:val="subscript"/>
              </w:rPr>
              <w:t>1</w:t>
            </w:r>
            <w:r w:rsidRPr="00C1329B">
              <w:rPr>
                <w:rFonts w:ascii="Myriad Pro" w:hAnsi="Myriad Pro"/>
                <w:sz w:val="20"/>
                <w:szCs w:val="20"/>
              </w:rPr>
              <w:t xml:space="preserve"> 3</w:t>
            </w:r>
            <w:r w:rsidRPr="00C1329B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C1329B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C1329B" w:rsidRPr="00C1329B" w14:paraId="61ED0009" w14:textId="77777777" w:rsidTr="00C1329B">
        <w:trPr>
          <w:trHeight w:val="424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9193ED1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Морозостойкость для бетонов дорожных и аэродромных, эксплуатирующихся в минерализованной среде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88BA121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≥ F</w:t>
            </w:r>
            <w:r w:rsidRPr="00C1329B">
              <w:rPr>
                <w:rFonts w:ascii="Myriad Pro" w:hAnsi="Myriad Pro"/>
                <w:sz w:val="20"/>
                <w:szCs w:val="20"/>
                <w:vertAlign w:val="subscript"/>
              </w:rPr>
              <w:t xml:space="preserve">2 </w:t>
            </w:r>
            <w:r w:rsidRPr="00C1329B">
              <w:rPr>
                <w:rFonts w:ascii="Myriad Pro" w:hAnsi="Myriad Pro"/>
                <w:sz w:val="20"/>
                <w:szCs w:val="20"/>
              </w:rPr>
              <w:t>200</w:t>
            </w:r>
          </w:p>
        </w:tc>
      </w:tr>
      <w:tr w:rsidR="00C1329B" w:rsidRPr="00C1329B" w14:paraId="30BC0219" w14:textId="77777777" w:rsidTr="00C1329B">
        <w:trPr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C27476A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>Водонепроницаемость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9EB87CB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C1329B">
              <w:rPr>
                <w:rFonts w:ascii="Myriad Pro" w:hAnsi="Myriad Pro"/>
                <w:sz w:val="20"/>
                <w:szCs w:val="20"/>
                <w:lang w:val="en-US"/>
              </w:rPr>
              <w:t>W</w:t>
            </w:r>
            <w:r w:rsidRPr="00C1329B">
              <w:rPr>
                <w:rFonts w:ascii="Myriad Pro" w:hAnsi="Myriad Pro"/>
                <w:sz w:val="20"/>
                <w:szCs w:val="20"/>
              </w:rPr>
              <w:t>12</w:t>
            </w:r>
          </w:p>
        </w:tc>
      </w:tr>
      <w:tr w:rsidR="00C1329B" w:rsidRPr="00C1329B" w14:paraId="018510DE" w14:textId="77777777" w:rsidTr="00C1329B">
        <w:trPr>
          <w:trHeight w:val="267"/>
        </w:trPr>
        <w:tc>
          <w:tcPr>
            <w:tcW w:w="54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7A9498E" w14:textId="77777777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lastRenderedPageBreak/>
              <w:t>Прочность сцепления через 28 суток, МПа</w:t>
            </w:r>
          </w:p>
        </w:tc>
        <w:tc>
          <w:tcPr>
            <w:tcW w:w="47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477A992" w14:textId="5E6298D4" w:rsidR="00C1329B" w:rsidRPr="00C1329B" w:rsidRDefault="00C1329B" w:rsidP="00C1329B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C1329B">
              <w:rPr>
                <w:rFonts w:ascii="Myriad Pro" w:hAnsi="Myriad Pro"/>
                <w:sz w:val="20"/>
                <w:szCs w:val="20"/>
              </w:rPr>
              <w:t xml:space="preserve">≥ </w:t>
            </w:r>
            <w:r>
              <w:rPr>
                <w:rFonts w:ascii="Myriad Pro" w:hAnsi="Myriad Pro"/>
                <w:sz w:val="20"/>
                <w:szCs w:val="20"/>
              </w:rPr>
              <w:t>1,5</w:t>
            </w:r>
          </w:p>
        </w:tc>
      </w:tr>
    </w:tbl>
    <w:p w14:paraId="4E48B7DE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2B6D5B04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71231430" w14:textId="77777777" w:rsidR="00B16C95" w:rsidRPr="00B16C95" w:rsidRDefault="00B16C95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3CB33B01" w14:textId="1D497F1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36F82BE8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3.</w:t>
      </w:r>
      <w:r w:rsidRPr="00473A66">
        <w:rPr>
          <w:rFonts w:ascii="Myriad Pro" w:hAnsi="Myriad Pro" w:cstheme="minorHAnsi"/>
          <w:sz w:val="20"/>
          <w:szCs w:val="20"/>
        </w:rPr>
        <w:t xml:space="preserve"> Восстановление бетонных и железобетонных конструкций:</w:t>
      </w:r>
    </w:p>
    <w:p w14:paraId="69B924B1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3.1. Нанесение ремонтного раствора ручным способом;</w:t>
      </w:r>
    </w:p>
    <w:p w14:paraId="7EC18A17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3.3. Нанесение ремонтного раствора методом торкретирования;</w:t>
      </w:r>
    </w:p>
    <w:p w14:paraId="22B74B96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6CDB8518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5.3. Устройство износостойкого слоя за счет ремонтного раствора.</w:t>
      </w:r>
    </w:p>
    <w:p w14:paraId="3C8DCE20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7.</w:t>
      </w:r>
      <w:r w:rsidRPr="00473A66"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пассивации:</w:t>
      </w:r>
    </w:p>
    <w:p w14:paraId="27296463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7.1. Увеличение защитного слоя арматуры за счет нанесения дополнительного слоя ремонтного раствора;</w:t>
      </w:r>
    </w:p>
    <w:p w14:paraId="79FCFDBB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7.2. Замена загрязненного или карбонизированного бетона.</w:t>
      </w:r>
      <w:r w:rsidRPr="00473A66">
        <w:rPr>
          <w:rFonts w:ascii="Myriad Pro" w:hAnsi="Myriad Pro"/>
          <w:b/>
          <w:bCs/>
          <w:color w:val="145E3B"/>
          <w:sz w:val="20"/>
          <w:szCs w:val="20"/>
        </w:rPr>
        <w:t xml:space="preserve"> 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7C3E29A4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14:paraId="5FFAD51F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7"/>
  </w:num>
  <w:num w:numId="2" w16cid:durableId="804542790">
    <w:abstractNumId w:val="2"/>
  </w:num>
  <w:num w:numId="3" w16cid:durableId="536546257">
    <w:abstractNumId w:val="6"/>
  </w:num>
  <w:num w:numId="4" w16cid:durableId="855342198">
    <w:abstractNumId w:val="4"/>
  </w:num>
  <w:num w:numId="5" w16cid:durableId="528876202">
    <w:abstractNumId w:val="1"/>
  </w:num>
  <w:num w:numId="6" w16cid:durableId="950627646">
    <w:abstractNumId w:val="0"/>
  </w:num>
  <w:num w:numId="7" w16cid:durableId="529956349">
    <w:abstractNumId w:val="3"/>
  </w:num>
  <w:num w:numId="8" w16cid:durableId="122055810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26AAB"/>
    <w:rsid w:val="0004373F"/>
    <w:rsid w:val="0015058F"/>
    <w:rsid w:val="00161205"/>
    <w:rsid w:val="00240322"/>
    <w:rsid w:val="002F61FD"/>
    <w:rsid w:val="0032728E"/>
    <w:rsid w:val="00384085"/>
    <w:rsid w:val="003C4324"/>
    <w:rsid w:val="00473A66"/>
    <w:rsid w:val="00587558"/>
    <w:rsid w:val="0061389C"/>
    <w:rsid w:val="00680323"/>
    <w:rsid w:val="0074775D"/>
    <w:rsid w:val="00862C89"/>
    <w:rsid w:val="00B16C95"/>
    <w:rsid w:val="00B4296F"/>
    <w:rsid w:val="00BA7C95"/>
    <w:rsid w:val="00C1329B"/>
    <w:rsid w:val="00CA1DD0"/>
    <w:rsid w:val="00D17E1E"/>
    <w:rsid w:val="00D815E4"/>
    <w:rsid w:val="00E02730"/>
    <w:rsid w:val="00E30440"/>
    <w:rsid w:val="00F467F5"/>
    <w:rsid w:val="00FD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image" Target="media/image22.sv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20.sv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theme" Target="theme/theme1.xml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676</Words>
  <Characters>3856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16</cp:revision>
  <dcterms:created xsi:type="dcterms:W3CDTF">2024-11-01T06:39:00Z</dcterms:created>
  <dcterms:modified xsi:type="dcterms:W3CDTF">2024-12-03T13:59:00Z</dcterms:modified>
</cp:coreProperties>
</file>